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7A29B" w14:textId="77777777" w:rsidR="00C75132" w:rsidRDefault="00C75132" w:rsidP="00C75132">
      <w:pPr>
        <w:pStyle w:val="Bezproreda1"/>
        <w:jc w:val="both"/>
        <w:rPr>
          <w:rFonts w:ascii="Calibri" w:hAnsi="Calibri" w:cs="Calibri"/>
          <w:b/>
        </w:rPr>
      </w:pPr>
      <w:r>
        <w:rPr>
          <w:rFonts w:ascii="Calibri" w:hAnsi="Calibri" w:cs="Calibri"/>
          <w:b/>
          <w:color w:val="000000"/>
        </w:rPr>
        <w:t>Kriteriji za ocjenu jednakovrijednosti predmeta nabave</w:t>
      </w:r>
    </w:p>
    <w:p w14:paraId="4CF60467" w14:textId="77777777" w:rsidR="00C75132" w:rsidRDefault="00C75132" w:rsidP="00C75132">
      <w:pPr>
        <w:pStyle w:val="Default"/>
        <w:jc w:val="both"/>
        <w:rPr>
          <w:rFonts w:ascii="Calibri" w:hAnsi="Calibri" w:cs="Calibri"/>
        </w:rPr>
      </w:pPr>
      <w:r>
        <w:rPr>
          <w:rFonts w:ascii="Calibri" w:hAnsi="Calibri" w:cs="Calibri"/>
        </w:rPr>
        <w:t>Uz poštovanje obveznih nacionalnih tehničkih pravila, pod uvjetom da su u skladu s pravom Europske unije, tehničke specifikacije se formuliraju na jedan od sljedećih načina: upućivanjem na tehničke specifikacije i uz uvažavanje sljedećeg redoslijeda prioriteta, na nacionalne norme kojima su prihvaćene europske norme, europska tehnička odobrenja, zajedničke tehničke specifikacije, međunarodne norme, druge tehničke referentne sustave koje su utvrdila europska normizacijska tijela, ili ako bilo koji od prethodnih ne postoji, na nacionalne norme, nacionalna tehnička odobrenja ili nacionalne tehničke specifikacije koje se odnose na projektiranje, izračun i izvođenje radova te uporabu robe, pri čemu svako upućivanje mora biti popraćeno izrazom „ili jednakovrijedno“.</w:t>
      </w:r>
    </w:p>
    <w:p w14:paraId="1513B312" w14:textId="77777777" w:rsidR="00C75132" w:rsidRDefault="00C75132" w:rsidP="00C75132">
      <w:pPr>
        <w:pStyle w:val="Default"/>
        <w:jc w:val="both"/>
        <w:rPr>
          <w:rFonts w:ascii="Calibri" w:hAnsi="Calibri" w:cs="Calibri"/>
        </w:rPr>
      </w:pPr>
    </w:p>
    <w:p w14:paraId="2FC9703D" w14:textId="2F143B06" w:rsidR="00C75132" w:rsidRDefault="00C75132" w:rsidP="00C75132">
      <w:pPr>
        <w:pStyle w:val="Default"/>
        <w:jc w:val="both"/>
        <w:rPr>
          <w:rFonts w:ascii="Calibri" w:hAnsi="Calibri" w:cs="Calibri"/>
        </w:rPr>
      </w:pPr>
      <w:r>
        <w:rPr>
          <w:rFonts w:ascii="Calibri" w:hAnsi="Calibri" w:cs="Calibri"/>
        </w:rPr>
        <w:t xml:space="preserve">Ako je kod određenih stavki u troškovniku naveden proizvođač/marka/tip robe (proizvoda) dozvoljeno je ponuditi jednakovrijednu robu. Ukoliko u troškovniku ne postoji predviđeno mjesto za upis jednakovrijednog proizvoda, ponuditelj je obvezan na zahtjev Naručitelja </w:t>
      </w:r>
      <w:r w:rsidR="00B102F8">
        <w:rPr>
          <w:rFonts w:ascii="Calibri" w:hAnsi="Calibri" w:cs="Calibri"/>
        </w:rPr>
        <w:t>u fazi pregleda i ocjene ponuda</w:t>
      </w:r>
      <w:r>
        <w:rPr>
          <w:rFonts w:ascii="Calibri" w:hAnsi="Calibri" w:cs="Calibri"/>
        </w:rPr>
        <w:t xml:space="preserve"> dostaviti zaseban dokument u kojem navodi ponuđene jednakovrijedne proizvode s poveznicom na stavku troškovnika. Ovisno o proizvodu, kao dokaz jednakovrijednosti, ponuditelj može od najpovoljnijeg ponuditelja zatražiti dostavu tehničke dokumentaciju o proizvodu iz koje je moguća i vidljiva usporedba te nedvojbena ocjena jednakovrijednosti (tehnička dokumentacija proizvođača, ispitni izvještaji priznatoga tijela, atesti, norme, certifikati, sukladnosti, podatak o internetskoj stranici proizvođača ponuđenog proizvoda na kojoj je dostupan dokument npr. specifikacija ili certifikat i sl.). Ponuditelj mora u fazi izvršenja ugovora dokazati da rješenja koja predlaže na jednakovrijedan način zadovoljavaju zahtjeve definirane tehničkim specifikacijama. </w:t>
      </w:r>
    </w:p>
    <w:p w14:paraId="5DE39E90" w14:textId="77777777" w:rsidR="00C75132" w:rsidRDefault="00C75132" w:rsidP="00C75132">
      <w:pPr>
        <w:pStyle w:val="Default"/>
        <w:jc w:val="both"/>
        <w:rPr>
          <w:rFonts w:ascii="Calibri" w:hAnsi="Calibri" w:cs="Calibri"/>
        </w:rPr>
      </w:pPr>
    </w:p>
    <w:p w14:paraId="0046E251" w14:textId="77777777" w:rsidR="00C75132" w:rsidRDefault="00C75132" w:rsidP="00C75132">
      <w:pPr>
        <w:pStyle w:val="Default"/>
        <w:jc w:val="both"/>
        <w:rPr>
          <w:rFonts w:ascii="Calibri" w:hAnsi="Calibri" w:cs="Calibri"/>
        </w:rPr>
      </w:pPr>
      <w:r>
        <w:rPr>
          <w:rFonts w:ascii="Calibri" w:hAnsi="Calibri" w:cs="Calibri"/>
        </w:rPr>
        <w:t>Za slučaj dvojbe oko prihvatljivosti gospodarski subjekt može o tome postaviti pisani upit posredstvom EOJN RH. Naručitelj će odgovor učiniti dostupnim na istim internetskim stranicama na kojima je dostupna i osnovna dokumentacija bez navođenja podataka o podnositelju zahtjeva.</w:t>
      </w:r>
    </w:p>
    <w:p w14:paraId="3A64F566" w14:textId="77777777" w:rsidR="00C75132" w:rsidRDefault="00C75132" w:rsidP="00C75132">
      <w:pPr>
        <w:jc w:val="both"/>
        <w:rPr>
          <w:rFonts w:ascii="Calibri" w:hAnsi="Calibri" w:cs="Calibri"/>
          <w:b/>
        </w:rPr>
      </w:pPr>
    </w:p>
    <w:p w14:paraId="4E2717D5" w14:textId="77777777" w:rsidR="00C75132" w:rsidRDefault="00C75132" w:rsidP="00C75132">
      <w:pPr>
        <w:pStyle w:val="Bezproreda1"/>
        <w:jc w:val="both"/>
        <w:rPr>
          <w:rFonts w:ascii="Calibri" w:hAnsi="Calibri" w:cs="Calibri"/>
          <w:b/>
        </w:rPr>
      </w:pPr>
      <w:r>
        <w:rPr>
          <w:rFonts w:ascii="Calibri" w:hAnsi="Calibri" w:cs="Calibri"/>
          <w:b/>
        </w:rPr>
        <w:t>Kriteriji za ocjenu jednakovrijednosti</w:t>
      </w:r>
    </w:p>
    <w:p w14:paraId="4CCA1D12" w14:textId="6CDD2637" w:rsidR="00C75132" w:rsidRDefault="00C75132" w:rsidP="00C75132">
      <w:pPr>
        <w:pStyle w:val="Default"/>
        <w:jc w:val="both"/>
        <w:rPr>
          <w:rFonts w:ascii="Calibri" w:hAnsi="Calibri" w:cs="Calibri"/>
        </w:rPr>
      </w:pPr>
      <w:r>
        <w:rPr>
          <w:rFonts w:ascii="Calibri" w:hAnsi="Calibri" w:cs="Calibri"/>
        </w:rPr>
        <w:t>Tehničke specifikacije ne upućuju na određenu marku ili izvor, ili određeni proces s obilježjima proizvoda ili usluga koje pruža određeni gospodarski subjekt, ili na zaštitne znakove, patente, tipove ili određeno podrijetlo ili proizvodnju. Za slučaj da je omaškom u tehničkim specifikacijama – troškovniku navedena marka ili izvor, ili određeni proces s obilježjima proizvoda ili usluga koje pruža određeni gospodarski subjekt, ili na zaštitne znakove, patente, tipove ili određeno podrijetlo ili proizvodnju naručitelj ističe da će prihvatiti jednakovrijedni proizvod ili uslugu. U tom slučaju kriteriji za ocjenu jednakovrijednosti utvrđuju se iz ključnih tehničkih zahtjeva imenovanog proizvoda</w:t>
      </w:r>
      <w:r w:rsidR="00E44C84">
        <w:rPr>
          <w:rFonts w:ascii="Calibri" w:hAnsi="Calibri" w:cs="Calibri"/>
        </w:rPr>
        <w:t xml:space="preserve"> iz projektno-tehničke dokumentacije.</w:t>
      </w:r>
    </w:p>
    <w:p w14:paraId="00CA1B74" w14:textId="77777777" w:rsidR="00C75132" w:rsidRDefault="00C75132" w:rsidP="00C75132">
      <w:pPr>
        <w:pStyle w:val="Default"/>
        <w:jc w:val="both"/>
        <w:rPr>
          <w:rFonts w:ascii="Calibri" w:hAnsi="Calibri" w:cs="Calibri"/>
        </w:rPr>
      </w:pPr>
    </w:p>
    <w:p w14:paraId="648BD16F" w14:textId="316B83B1" w:rsidR="00C75132" w:rsidRDefault="00C75132" w:rsidP="00C75132">
      <w:pPr>
        <w:pStyle w:val="Bezproreda1"/>
        <w:jc w:val="both"/>
        <w:rPr>
          <w:rFonts w:ascii="Calibri" w:hAnsi="Calibri" w:cs="Calibri"/>
          <w:b/>
        </w:rPr>
      </w:pPr>
      <w:bookmarkStart w:id="0" w:name="_Toc536439992"/>
      <w:r>
        <w:rPr>
          <w:rFonts w:ascii="Calibri" w:hAnsi="Calibri" w:cs="Calibri"/>
          <w:b/>
        </w:rPr>
        <w:t>Odredbe o normama</w:t>
      </w:r>
      <w:bookmarkEnd w:id="0"/>
    </w:p>
    <w:p w14:paraId="62EE742D"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 xml:space="preserve">Za slučaj da su u ovoj Dokumentaciji o nabavi i Troškovniku navedena tehnička pravila koja opisuju predmet nabave pomoću hrvatskih odnosno europskih odnosno međunarodnih normi naručitelj ističe da ponuditelj treba ponuditi predmet nabave u skladu s normama iz ove Dokumentacije o nabavi ili jednakovrijednim normama. Stoga je za svaku navedenu normu navedenu po dotičnom normizacijskom sustavu dozvoljeno nuditi jednakovrijednu normu, tehničko odobrenje odnosno uputu iz odgovarajuće hrvatske, europske ili međunarodne </w:t>
      </w:r>
      <w:r>
        <w:rPr>
          <w:rFonts w:ascii="Calibri" w:eastAsia="Times New Roman" w:hAnsi="Calibri" w:cs="Calibri"/>
          <w:color w:val="000000"/>
        </w:rPr>
        <w:lastRenderedPageBreak/>
        <w:t xml:space="preserve">nomenklature. Ponuditelj mora u fazi izvršenja ugovora dokazati da norme koje predlaže na jednakovrijedan način zadovoljavaju zahtjeve definirane tehničkim specifikacijama. </w:t>
      </w:r>
    </w:p>
    <w:p w14:paraId="70EBDA61" w14:textId="77777777" w:rsidR="00C75132" w:rsidRDefault="00C75132" w:rsidP="00C75132">
      <w:pPr>
        <w:jc w:val="both"/>
        <w:rPr>
          <w:rFonts w:ascii="Calibri" w:eastAsia="Times New Roman" w:hAnsi="Calibri" w:cs="Calibri"/>
          <w:color w:val="000000"/>
        </w:rPr>
      </w:pPr>
    </w:p>
    <w:p w14:paraId="2325BAFE"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Naručitelj sukladno čl. 211. st.2. ZJN 2016 ne smije odbiti ponudu zbog toga što ponuđeni radovi, roba ili usluge nisu u skladu s tehničkim specifikacijama na koje je uputio, ako ponuditelj u ponudi na zadovoljavajući način javnom naručitelju dokaže, bilo kojim prikladnim sredstvom što uključuje i sredstva dokazivanja iz članka 213. ZJN 2016, da rješenja koja predlaže na jednakovrijedan način zadovoljavaju zahtjeve definirane tehničkim specifikacijama.</w:t>
      </w:r>
    </w:p>
    <w:p w14:paraId="79837092" w14:textId="77777777" w:rsidR="00C75132" w:rsidRDefault="00C75132" w:rsidP="00C75132">
      <w:pPr>
        <w:jc w:val="both"/>
        <w:rPr>
          <w:rFonts w:ascii="Calibri" w:eastAsia="Times New Roman" w:hAnsi="Calibri" w:cs="Calibri"/>
          <w:color w:val="000000"/>
        </w:rPr>
      </w:pPr>
    </w:p>
    <w:p w14:paraId="42828A20" w14:textId="77777777" w:rsidR="00C75132" w:rsidRDefault="00C75132" w:rsidP="00C75132">
      <w:pPr>
        <w:jc w:val="both"/>
        <w:rPr>
          <w:rFonts w:ascii="Calibri" w:eastAsia="Times New Roman" w:hAnsi="Calibri" w:cs="Calibri"/>
          <w:b/>
          <w:bCs/>
          <w:color w:val="000000"/>
          <w:u w:val="single"/>
        </w:rPr>
      </w:pPr>
      <w:r>
        <w:rPr>
          <w:rFonts w:ascii="Calibri" w:eastAsia="Times New Roman" w:hAnsi="Calibri" w:cs="Calibri"/>
          <w:b/>
          <w:bCs/>
          <w:color w:val="000000"/>
          <w:u w:val="single"/>
        </w:rPr>
        <w:t>Naručitelj će se u postupku pridržavati čl.209. do 211. ZJN 2016 koji glase:</w:t>
      </w:r>
    </w:p>
    <w:p w14:paraId="24F9B57C" w14:textId="77777777" w:rsidR="00C75132" w:rsidRDefault="00C75132" w:rsidP="00C75132">
      <w:pPr>
        <w:jc w:val="both"/>
        <w:rPr>
          <w:rFonts w:ascii="Calibri" w:eastAsia="Times New Roman" w:hAnsi="Calibri" w:cs="Calibri"/>
          <w:color w:val="000000"/>
        </w:rPr>
      </w:pPr>
    </w:p>
    <w:p w14:paraId="1AB410F1" w14:textId="77777777" w:rsidR="00C75132" w:rsidRDefault="00C75132" w:rsidP="00C75132">
      <w:pPr>
        <w:jc w:val="both"/>
        <w:rPr>
          <w:rFonts w:ascii="Calibri" w:eastAsia="Times New Roman" w:hAnsi="Calibri" w:cs="Calibri"/>
          <w:b/>
          <w:bCs/>
          <w:color w:val="000000"/>
        </w:rPr>
      </w:pPr>
      <w:r>
        <w:rPr>
          <w:rFonts w:ascii="Calibri" w:eastAsia="Times New Roman" w:hAnsi="Calibri" w:cs="Calibri"/>
          <w:b/>
          <w:bCs/>
          <w:color w:val="000000"/>
        </w:rPr>
        <w:t>Članak 209. ZJN 2016</w:t>
      </w:r>
    </w:p>
    <w:p w14:paraId="08FABE8D"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Uz poštovanje obveznih nacionalnih tehničkih pravila, pod uvjetom da su u skladu s pravom Europske unije, tehničke specifikacije se formuliraju na jedan od sljedećih načina:</w:t>
      </w:r>
    </w:p>
    <w:p w14:paraId="166CE843"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1. u obliku izvedbenih ili funkcionalnih zahtjeva, koji mogu uključivati karakteristike koje se odnose na zaštitu okoliša, pod uvjetom da su parametri dovoljno precizni kako bi ponuditelji mogli odrediti predmet nabave, a javni naručitelji dodijeliti ugovor</w:t>
      </w:r>
    </w:p>
    <w:p w14:paraId="6B171F4A"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2. upućivanjem na tehničke specifikacije i uz uvažavanje sljedećeg redoslijeda prioriteta, na nacionalne norme kojima su prihvaćene europske norme, europska tehnička odobrenja, zajedničke tehničke specifikacije, međunarodne norme, druge tehničke referentne sustave koje su utvrdila europska normizacijska tijela, ili ako bilo koji od prethodnih ne postoji, na nacionalne norme, nacionalna tehnička odobrenja ili nacionalne tehničke specifikacije koje se odnose na projektiranje, izračun i izvođenje radova te uporabu robe, pri čemu svako upućivanje mora biti popraćeno izrazom »ili jednakovrijedno«</w:t>
      </w:r>
    </w:p>
    <w:p w14:paraId="711848A0"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3. u obliku izvedbenih ili funkcionalnih zahtjeva iz točke 1. ovoga stavka, s upućivanjem na tehničke specifikacije iz točke 2. ovoga stavka kao sredstvom pretpostavke sukladnosti s takvim izvedbenim ili funkcionalnim zahtjevima</w:t>
      </w:r>
    </w:p>
    <w:p w14:paraId="4BA70DF2"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4. upućivanjem na tehničke specifikacije iz točke 2. ovoga stavka za određene karakteristike te upućivanjem na izvedbene ili funkcionalne zahtjeve iz točke 1. ovoga stavka za ostale karakteristike.</w:t>
      </w:r>
    </w:p>
    <w:p w14:paraId="62CEE570" w14:textId="77777777" w:rsidR="00C75132" w:rsidRDefault="00C75132" w:rsidP="00C75132">
      <w:pPr>
        <w:jc w:val="both"/>
        <w:rPr>
          <w:rFonts w:ascii="Calibri" w:eastAsia="Times New Roman" w:hAnsi="Calibri" w:cs="Calibri"/>
          <w:color w:val="000000"/>
        </w:rPr>
      </w:pPr>
    </w:p>
    <w:p w14:paraId="3644E270" w14:textId="77777777" w:rsidR="00C75132" w:rsidRDefault="00C75132" w:rsidP="00C75132">
      <w:pPr>
        <w:jc w:val="both"/>
        <w:rPr>
          <w:rFonts w:ascii="Calibri" w:eastAsia="Times New Roman" w:hAnsi="Calibri" w:cs="Calibri"/>
          <w:b/>
          <w:bCs/>
          <w:color w:val="000000"/>
        </w:rPr>
      </w:pPr>
      <w:r>
        <w:rPr>
          <w:rFonts w:ascii="Calibri" w:eastAsia="Times New Roman" w:hAnsi="Calibri" w:cs="Calibri"/>
          <w:b/>
          <w:bCs/>
          <w:color w:val="000000"/>
        </w:rPr>
        <w:t>Članak 210. ZJN 2016</w:t>
      </w:r>
    </w:p>
    <w:p w14:paraId="0BAFB9FC"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(1) Tehničke specifikacije ne smiju upućivati na određenu marku ili izvor, ili određeni proces s obilježjima proizvoda ili usluga koje pruža određeni gospodarski subjekt, ili na zaštitne znakove, patente, tipove ili određeno podrijetlo ili proizvodnju ako bi to imalo učinak pogodovanja ili isključenja određenih gospodarskih subjekata ili određenih proizvoda, osim ako je to opravdano predmetom nabave.</w:t>
      </w:r>
    </w:p>
    <w:p w14:paraId="6F7E9D1C"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(2) Upućivanje iz stavka 1. ovoga članka iznimno je dopuštena ako se predmet nabave ne može dovoljno precizno i razumljivo opisati sukladno članku 209. ovoga Zakona, pri čemu takva uputa mora biti popraćena izrazom »ili jednakovrijedno«.</w:t>
      </w:r>
    </w:p>
    <w:p w14:paraId="675E2D96"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(3) U slučaju iz stavka 2. ovoga članka, javni naručitelj je obvezan u dokumentaciji o nabavi navesti kriterije mjerodavne za ocjenu jednakovrijednosti predmeta nabave.</w:t>
      </w:r>
    </w:p>
    <w:p w14:paraId="2307BB6B" w14:textId="77777777" w:rsidR="00C75132" w:rsidRDefault="00C75132" w:rsidP="00C75132">
      <w:pPr>
        <w:jc w:val="both"/>
        <w:rPr>
          <w:rFonts w:ascii="Calibri" w:eastAsia="Times New Roman" w:hAnsi="Calibri" w:cs="Calibri"/>
          <w:color w:val="000000"/>
        </w:rPr>
      </w:pPr>
    </w:p>
    <w:p w14:paraId="7AADCF3C" w14:textId="77777777" w:rsidR="00C75132" w:rsidRDefault="00C75132" w:rsidP="00C75132">
      <w:pPr>
        <w:jc w:val="both"/>
        <w:rPr>
          <w:rFonts w:ascii="Calibri" w:eastAsia="Times New Roman" w:hAnsi="Calibri" w:cs="Calibri"/>
          <w:b/>
          <w:bCs/>
          <w:color w:val="000000"/>
        </w:rPr>
      </w:pPr>
      <w:r>
        <w:rPr>
          <w:rFonts w:ascii="Calibri" w:eastAsia="Times New Roman" w:hAnsi="Calibri" w:cs="Calibri"/>
          <w:b/>
          <w:bCs/>
          <w:color w:val="000000"/>
        </w:rPr>
        <w:t>Članak 211. ZJN 2016</w:t>
      </w:r>
    </w:p>
    <w:p w14:paraId="78F4290E"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 xml:space="preserve">(1) Ako javni naručitelj koristi mogućnost upućivanja na specifikacije iz članka 209. točke 1. ovoga Zakona u obliku izvedbenih ili funkcionalnih zahtjeva, ne smije odbiti ponudu za radove, </w:t>
      </w:r>
      <w:r>
        <w:rPr>
          <w:rFonts w:ascii="Calibri" w:eastAsia="Times New Roman" w:hAnsi="Calibri" w:cs="Calibri"/>
          <w:color w:val="000000"/>
        </w:rPr>
        <w:lastRenderedPageBreak/>
        <w:t>robu ili usluge koji odgovaraju nacionalnoj normi kojom se prihvaća europska norma, europskom tehničkom odobrenju, zajedničkoj tehničkoj specifikaciji, međunarodnoj normi ili tehničkom referentnom sustavu koji je utvrdilo europsko normizacijsko tijelo, ako se te specifikacije odnose na izvedbene ili funkcionalne zahtjeve koje je javni naručitelj propisao.</w:t>
      </w:r>
    </w:p>
    <w:p w14:paraId="49D7EC74"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(2) Ako javni naručitelj koristi mogućnost upućivanja na specifikacije iz članka 209. točke 2. ovoga Zakona, ne smije odbiti ponudu zbog toga što ponuđeni radovi, roba ili usluge nisu u skladu s tehničkim specifikacijama na koje je uputio, ako ponuditelj u ponudi na zadovoljavajući način javnom naručitelju dokaže, bilo kojim prikladnim sredstvom što uključuje i sredstva dokazivanja iz članka 213. ovoga Zakona, da rješenja koja predlaže na jednakovrijedan način zadovoljavaju zahtjeve definirane tehničkim specifikacijama.</w:t>
      </w:r>
    </w:p>
    <w:p w14:paraId="7B970D68" w14:textId="77777777" w:rsidR="00C75132" w:rsidRDefault="00C75132" w:rsidP="00C75132">
      <w:pPr>
        <w:jc w:val="both"/>
        <w:rPr>
          <w:rFonts w:ascii="Calibri" w:eastAsia="Times New Roman" w:hAnsi="Calibri" w:cs="Calibri"/>
          <w:color w:val="000000"/>
        </w:rPr>
      </w:pPr>
      <w:r>
        <w:rPr>
          <w:rFonts w:ascii="Calibri" w:eastAsia="Times New Roman" w:hAnsi="Calibri" w:cs="Calibri"/>
          <w:color w:val="000000"/>
        </w:rPr>
        <w:t>(3) U slučaju iz stavka 1. ovoga članka ponuditelj mora u ponudi na zadovoljavajući način javnom naručitelju, bilo kojim prikladnim sredstvom što uključuje i sredstva dokazivanja iz članka 213. ovoga Zakona, dokazati da radovi, roba ili usluge koji odgovaraju normi udovoljavaju izvedbenim ili funkcionalnim zahtjevima javnog naručitelja.</w:t>
      </w:r>
    </w:p>
    <w:p w14:paraId="26EA991A" w14:textId="77777777" w:rsidR="00AB397C" w:rsidRDefault="00AB397C"/>
    <w:sectPr w:rsidR="00AB39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4AD"/>
    <w:rsid w:val="000054AD"/>
    <w:rsid w:val="00086A26"/>
    <w:rsid w:val="00191CC4"/>
    <w:rsid w:val="00564BAF"/>
    <w:rsid w:val="006415F1"/>
    <w:rsid w:val="006A1618"/>
    <w:rsid w:val="007947FD"/>
    <w:rsid w:val="00AB397C"/>
    <w:rsid w:val="00B102F8"/>
    <w:rsid w:val="00C75132"/>
    <w:rsid w:val="00E44C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C593"/>
  <w15:chartTrackingRefBased/>
  <w15:docId w15:val="{7844625C-7577-4EAD-AB65-D3BAEDDFB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132"/>
    <w:pPr>
      <w:spacing w:after="0" w:line="240" w:lineRule="auto"/>
    </w:pPr>
    <w:rPr>
      <w:rFonts w:ascii="Times New Roman" w:eastAsia="Calibri" w:hAnsi="Times New Roman" w:cs="Times New Roman"/>
      <w:kern w:val="0"/>
      <w:sz w:val="24"/>
      <w:szCs w:val="24"/>
      <w:lang w:eastAsia="hr-H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zproreda1">
    <w:name w:val="Bez proreda1"/>
    <w:rsid w:val="00C75132"/>
    <w:pPr>
      <w:spacing w:after="0" w:line="240" w:lineRule="auto"/>
    </w:pPr>
    <w:rPr>
      <w:rFonts w:ascii="Times New Roman" w:eastAsia="Calibri" w:hAnsi="Times New Roman" w:cs="Times New Roman"/>
      <w:kern w:val="0"/>
      <w:sz w:val="24"/>
      <w:szCs w:val="24"/>
      <w:lang w:eastAsia="hr-HR"/>
      <w14:ligatures w14:val="none"/>
    </w:rPr>
  </w:style>
  <w:style w:type="character" w:customStyle="1" w:styleId="DefaultChar">
    <w:name w:val="Default Char"/>
    <w:link w:val="Default"/>
    <w:qFormat/>
    <w:locked/>
    <w:rsid w:val="00C75132"/>
    <w:rPr>
      <w:rFonts w:ascii="Times New Roman" w:eastAsia="Times New Roman" w:hAnsi="Times New Roman" w:cs="Times New Roman"/>
      <w:color w:val="000000"/>
      <w:sz w:val="24"/>
      <w:szCs w:val="24"/>
    </w:rPr>
  </w:style>
  <w:style w:type="paragraph" w:customStyle="1" w:styleId="Default">
    <w:name w:val="Default"/>
    <w:link w:val="DefaultChar"/>
    <w:qFormat/>
    <w:rsid w:val="00C7513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5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1184</Words>
  <Characters>6749</Characters>
  <Application>Microsoft Office Word</Application>
  <DocSecurity>0</DocSecurity>
  <Lines>56</Lines>
  <Paragraphs>15</Paragraphs>
  <ScaleCrop>false</ScaleCrop>
  <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OBJET</dc:creator>
  <cp:keywords/>
  <dc:description/>
  <cp:lastModifiedBy>Mirjana Cusek Slunjski</cp:lastModifiedBy>
  <cp:revision>5</cp:revision>
  <dcterms:created xsi:type="dcterms:W3CDTF">2024-08-20T19:57:00Z</dcterms:created>
  <dcterms:modified xsi:type="dcterms:W3CDTF">2025-08-17T18:55:00Z</dcterms:modified>
</cp:coreProperties>
</file>